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2C99B" w14:textId="77777777" w:rsidR="00C46DB1" w:rsidRDefault="00C46DB1">
      <w:pPr>
        <w:pStyle w:val="BodyText"/>
        <w:spacing w:before="11"/>
        <w:ind w:left="0" w:firstLine="0"/>
        <w:rPr>
          <w:sz w:val="27"/>
        </w:rPr>
      </w:pPr>
    </w:p>
    <w:p w14:paraId="4537A0FC" w14:textId="0227B659" w:rsidR="00CA6BDA" w:rsidRDefault="00CA6BDA" w:rsidP="00CA6BDA">
      <w:pPr>
        <w:spacing w:before="339"/>
        <w:jc w:val="center"/>
        <w:rPr>
          <w:b/>
          <w:sz w:val="36"/>
        </w:rPr>
      </w:pPr>
      <w:r>
        <w:rPr>
          <w:b/>
          <w:sz w:val="36"/>
        </w:rPr>
        <w:t>Appeals Policy</w:t>
      </w:r>
    </w:p>
    <w:p w14:paraId="78A3F09A" w14:textId="737CEA79" w:rsidR="00CA6BDA" w:rsidRDefault="00CA6BDA" w:rsidP="00CA6BDA">
      <w:pPr>
        <w:rPr>
          <w:b/>
          <w:sz w:val="30"/>
        </w:rPr>
      </w:pPr>
    </w:p>
    <w:p w14:paraId="1A3C2523" w14:textId="3E515F86" w:rsidR="00CA6BDA" w:rsidRDefault="00CA6BDA" w:rsidP="00CA6BDA">
      <w:pPr>
        <w:rPr>
          <w:b/>
          <w:sz w:val="30"/>
        </w:rPr>
      </w:pPr>
      <w:r>
        <w:rPr>
          <w:b/>
          <w:sz w:val="30"/>
        </w:rPr>
        <w:t>Name of Centre:</w:t>
      </w:r>
      <w:r w:rsidR="00CC77A0">
        <w:rPr>
          <w:b/>
          <w:sz w:val="30"/>
        </w:rPr>
        <w:t xml:space="preserve"> BSL Signunite</w:t>
      </w:r>
    </w:p>
    <w:p w14:paraId="1BDC74E3" w14:textId="77777777" w:rsidR="00CA6BDA" w:rsidRDefault="00CA6BDA" w:rsidP="00CA6BDA">
      <w:pPr>
        <w:rPr>
          <w:b/>
          <w:sz w:val="30"/>
        </w:rPr>
      </w:pPr>
    </w:p>
    <w:p w14:paraId="724AB5D7" w14:textId="77777777" w:rsidR="00C46DB1" w:rsidRDefault="00A355C7">
      <w:pPr>
        <w:ind w:left="120"/>
        <w:rPr>
          <w:b/>
          <w:sz w:val="30"/>
        </w:rPr>
      </w:pPr>
      <w:r>
        <w:rPr>
          <w:b/>
          <w:sz w:val="30"/>
        </w:rPr>
        <w:t>Aim</w:t>
      </w:r>
    </w:p>
    <w:p w14:paraId="38C05C67" w14:textId="77777777" w:rsidR="00C46DB1" w:rsidRDefault="00A355C7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spacing w:before="192" w:line="336" w:lineRule="auto"/>
        <w:ind w:right="1009"/>
        <w:rPr>
          <w:sz w:val="24"/>
        </w:rPr>
      </w:pPr>
      <w:r>
        <w:rPr>
          <w:sz w:val="24"/>
        </w:rPr>
        <w:t>To enable the learner to enquire, question or appeal against an assessment</w:t>
      </w:r>
      <w:r>
        <w:rPr>
          <w:spacing w:val="-3"/>
          <w:sz w:val="24"/>
        </w:rPr>
        <w:t xml:space="preserve"> </w:t>
      </w:r>
      <w:r>
        <w:rPr>
          <w:sz w:val="24"/>
        </w:rPr>
        <w:t>decision.</w:t>
      </w:r>
    </w:p>
    <w:p w14:paraId="46A5B3D5" w14:textId="77777777" w:rsidR="00C46DB1" w:rsidRDefault="00A355C7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spacing w:before="51" w:line="333" w:lineRule="auto"/>
        <w:ind w:right="331"/>
        <w:rPr>
          <w:sz w:val="24"/>
        </w:rPr>
      </w:pPr>
      <w:r>
        <w:rPr>
          <w:sz w:val="24"/>
        </w:rPr>
        <w:t>To attempt to reach agreement between the learner and the</w:t>
      </w:r>
      <w:r>
        <w:rPr>
          <w:spacing w:val="-28"/>
          <w:sz w:val="24"/>
        </w:rPr>
        <w:t xml:space="preserve"> </w:t>
      </w:r>
      <w:r>
        <w:rPr>
          <w:sz w:val="24"/>
        </w:rPr>
        <w:t>assessor at the earliest</w:t>
      </w:r>
      <w:r>
        <w:rPr>
          <w:spacing w:val="2"/>
          <w:sz w:val="24"/>
        </w:rPr>
        <w:t xml:space="preserve"> </w:t>
      </w:r>
      <w:r>
        <w:rPr>
          <w:sz w:val="24"/>
        </w:rPr>
        <w:t>opportunity.</w:t>
      </w:r>
    </w:p>
    <w:p w14:paraId="5DF0D91B" w14:textId="77777777" w:rsidR="00C46DB1" w:rsidRDefault="00A355C7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spacing w:line="333" w:lineRule="auto"/>
        <w:ind w:right="1016"/>
        <w:rPr>
          <w:sz w:val="24"/>
        </w:rPr>
      </w:pPr>
      <w:r>
        <w:rPr>
          <w:sz w:val="24"/>
        </w:rPr>
        <w:t>To standardise and record any appeal to ensure openness and fairness.</w:t>
      </w:r>
    </w:p>
    <w:p w14:paraId="7BC5BBC5" w14:textId="77777777" w:rsidR="00C46DB1" w:rsidRDefault="00A355C7" w:rsidP="00EA553E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spacing w:before="54" w:line="336" w:lineRule="auto"/>
        <w:ind w:right="440"/>
        <w:rPr>
          <w:sz w:val="24"/>
        </w:rPr>
      </w:pPr>
      <w:r>
        <w:rPr>
          <w:sz w:val="24"/>
        </w:rPr>
        <w:t>To facilitate a learner’s ultimate right of appeal to the awarding</w:t>
      </w:r>
      <w:r>
        <w:rPr>
          <w:spacing w:val="-35"/>
          <w:sz w:val="24"/>
        </w:rPr>
        <w:t xml:space="preserve"> </w:t>
      </w:r>
      <w:r>
        <w:rPr>
          <w:sz w:val="24"/>
        </w:rPr>
        <w:t>body, where</w:t>
      </w:r>
      <w:r w:rsidR="00EA553E">
        <w:rPr>
          <w:sz w:val="24"/>
        </w:rPr>
        <w:t xml:space="preserve"> </w:t>
      </w:r>
      <w:r w:rsidRPr="00EA553E">
        <w:rPr>
          <w:sz w:val="24"/>
        </w:rPr>
        <w:t>appropriate.</w:t>
      </w:r>
    </w:p>
    <w:p w14:paraId="6BC16209" w14:textId="2B1AAB24" w:rsidR="00EA553E" w:rsidRDefault="00EA553E" w:rsidP="00EA553E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spacing w:before="54" w:line="336" w:lineRule="auto"/>
        <w:ind w:right="440"/>
        <w:rPr>
          <w:sz w:val="24"/>
        </w:rPr>
      </w:pPr>
      <w:r>
        <w:rPr>
          <w:sz w:val="24"/>
        </w:rPr>
        <w:t xml:space="preserve">We will acknowledge requests for appeal within </w:t>
      </w:r>
      <w:r w:rsidR="00B01889" w:rsidRPr="00B01889">
        <w:rPr>
          <w:b/>
          <w:bCs/>
          <w:sz w:val="24"/>
        </w:rPr>
        <w:t>14 Days</w:t>
      </w:r>
    </w:p>
    <w:p w14:paraId="74DADBA4" w14:textId="77777777" w:rsidR="00EA553E" w:rsidRPr="00EA553E" w:rsidRDefault="00EA553E" w:rsidP="00EA553E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spacing w:before="54" w:line="336" w:lineRule="auto"/>
        <w:ind w:right="440"/>
        <w:rPr>
          <w:sz w:val="24"/>
        </w:rPr>
      </w:pPr>
      <w:r>
        <w:rPr>
          <w:sz w:val="24"/>
        </w:rPr>
        <w:t>Where necessary we will follow the awarding bodies appeals policy</w:t>
      </w:r>
    </w:p>
    <w:p w14:paraId="0B2923D5" w14:textId="77777777" w:rsidR="00C46DB1" w:rsidRDefault="00C46DB1">
      <w:pPr>
        <w:pStyle w:val="BodyText"/>
        <w:ind w:left="0" w:firstLine="0"/>
        <w:rPr>
          <w:sz w:val="28"/>
        </w:rPr>
      </w:pPr>
    </w:p>
    <w:p w14:paraId="44506298" w14:textId="6E8D3BD9" w:rsidR="00C46DB1" w:rsidRDefault="00A355C7">
      <w:pPr>
        <w:pStyle w:val="BodyText"/>
        <w:spacing w:before="209" w:line="360" w:lineRule="auto"/>
        <w:ind w:left="120" w:right="605" w:firstLine="0"/>
      </w:pPr>
      <w:r>
        <w:t xml:space="preserve">To protect the interests of all learners and the integrity of the qualification. </w:t>
      </w:r>
      <w:r w:rsidR="00CC77A0">
        <w:t>To</w:t>
      </w:r>
      <w:r>
        <w:t xml:space="preserve"> do this, the centre will:</w:t>
      </w:r>
    </w:p>
    <w:p w14:paraId="5AE32E3E" w14:textId="77777777" w:rsidR="00C46DB1" w:rsidRDefault="00C46DB1">
      <w:pPr>
        <w:pStyle w:val="BodyText"/>
        <w:spacing w:before="4"/>
        <w:ind w:left="0" w:firstLine="0"/>
        <w:rPr>
          <w:sz w:val="37"/>
        </w:rPr>
      </w:pPr>
    </w:p>
    <w:p w14:paraId="5871F63C" w14:textId="77777777" w:rsidR="00C46DB1" w:rsidRDefault="00A355C7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spacing w:before="0"/>
        <w:rPr>
          <w:sz w:val="24"/>
        </w:rPr>
      </w:pPr>
      <w:r>
        <w:rPr>
          <w:sz w:val="24"/>
        </w:rPr>
        <w:t>Inform the learner at induction, of the Appeals Policy and</w:t>
      </w:r>
      <w:r>
        <w:rPr>
          <w:spacing w:val="-19"/>
          <w:sz w:val="24"/>
        </w:rPr>
        <w:t xml:space="preserve"> </w:t>
      </w:r>
      <w:r>
        <w:rPr>
          <w:sz w:val="24"/>
        </w:rPr>
        <w:t>procedure.</w:t>
      </w:r>
    </w:p>
    <w:p w14:paraId="2700435A" w14:textId="77777777" w:rsidR="00C46DB1" w:rsidRDefault="00A355C7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spacing w:before="135"/>
        <w:rPr>
          <w:sz w:val="24"/>
        </w:rPr>
      </w:pPr>
      <w:r>
        <w:rPr>
          <w:sz w:val="24"/>
        </w:rPr>
        <w:t>Record, track and validate any</w:t>
      </w:r>
      <w:r>
        <w:rPr>
          <w:spacing w:val="-6"/>
          <w:sz w:val="24"/>
        </w:rPr>
        <w:t xml:space="preserve"> </w:t>
      </w:r>
      <w:r>
        <w:rPr>
          <w:sz w:val="24"/>
        </w:rPr>
        <w:t>appeal.</w:t>
      </w:r>
    </w:p>
    <w:p w14:paraId="50248838" w14:textId="632345B2" w:rsidR="00C46DB1" w:rsidRDefault="00A355C7">
      <w:pPr>
        <w:pStyle w:val="ListParagraph"/>
        <w:numPr>
          <w:ilvl w:val="0"/>
          <w:numId w:val="1"/>
        </w:numPr>
        <w:tabs>
          <w:tab w:val="left" w:pos="841"/>
        </w:tabs>
        <w:spacing w:before="133" w:line="345" w:lineRule="auto"/>
        <w:ind w:right="128"/>
        <w:jc w:val="both"/>
        <w:rPr>
          <w:sz w:val="24"/>
        </w:rPr>
      </w:pPr>
      <w:r>
        <w:rPr>
          <w:sz w:val="24"/>
        </w:rPr>
        <w:t xml:space="preserve">Forward the </w:t>
      </w:r>
      <w:r w:rsidR="001D7996">
        <w:rPr>
          <w:sz w:val="24"/>
        </w:rPr>
        <w:t xml:space="preserve">Breakdown of Marks request or Appeal </w:t>
      </w:r>
      <w:r>
        <w:rPr>
          <w:sz w:val="24"/>
        </w:rPr>
        <w:t xml:space="preserve">to </w:t>
      </w:r>
      <w:r w:rsidR="001D7996">
        <w:rPr>
          <w:sz w:val="24"/>
        </w:rPr>
        <w:t>Signature</w:t>
      </w:r>
      <w:r>
        <w:rPr>
          <w:sz w:val="24"/>
        </w:rPr>
        <w:t xml:space="preserve"> when a learner </w:t>
      </w:r>
      <w:r w:rsidR="005037E8">
        <w:rPr>
          <w:sz w:val="24"/>
        </w:rPr>
        <w:t>feels</w:t>
      </w:r>
      <w:r>
        <w:rPr>
          <w:spacing w:val="-23"/>
          <w:sz w:val="24"/>
        </w:rPr>
        <w:t xml:space="preserve"> </w:t>
      </w:r>
      <w:r>
        <w:rPr>
          <w:sz w:val="24"/>
        </w:rPr>
        <w:t xml:space="preserve">a decision continues to disadvantage her/him after the </w:t>
      </w:r>
      <w:r w:rsidR="001D7996">
        <w:rPr>
          <w:sz w:val="24"/>
        </w:rPr>
        <w:t>centre i</w:t>
      </w:r>
      <w:r>
        <w:rPr>
          <w:sz w:val="24"/>
        </w:rPr>
        <w:t>nternal appeals process has been</w:t>
      </w:r>
      <w:r>
        <w:rPr>
          <w:spacing w:val="-1"/>
          <w:sz w:val="24"/>
        </w:rPr>
        <w:t xml:space="preserve"> </w:t>
      </w:r>
      <w:r>
        <w:rPr>
          <w:sz w:val="24"/>
        </w:rPr>
        <w:t>exhausted</w:t>
      </w:r>
      <w:r w:rsidR="001D7996">
        <w:rPr>
          <w:sz w:val="24"/>
        </w:rPr>
        <w:t>.</w:t>
      </w:r>
    </w:p>
    <w:p w14:paraId="248AB2D9" w14:textId="2EAD720D" w:rsidR="00C46DB1" w:rsidRDefault="00A355C7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spacing w:before="45" w:line="333" w:lineRule="auto"/>
        <w:ind w:right="982"/>
        <w:rPr>
          <w:sz w:val="24"/>
        </w:rPr>
      </w:pPr>
      <w:r>
        <w:rPr>
          <w:sz w:val="24"/>
        </w:rPr>
        <w:t xml:space="preserve">Keep appeals records for inspection by </w:t>
      </w:r>
      <w:r w:rsidR="001D7996">
        <w:rPr>
          <w:sz w:val="24"/>
        </w:rPr>
        <w:t>Signature</w:t>
      </w:r>
      <w:r>
        <w:rPr>
          <w:sz w:val="24"/>
        </w:rPr>
        <w:t xml:space="preserve"> for a minimum of 18</w:t>
      </w:r>
      <w:r>
        <w:rPr>
          <w:spacing w:val="-3"/>
          <w:sz w:val="24"/>
        </w:rPr>
        <w:t xml:space="preserve"> </w:t>
      </w:r>
      <w:r>
        <w:rPr>
          <w:sz w:val="24"/>
        </w:rPr>
        <w:t>months.</w:t>
      </w:r>
    </w:p>
    <w:p w14:paraId="77FBF4E3" w14:textId="77777777" w:rsidR="00C46DB1" w:rsidRDefault="00A355C7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rPr>
          <w:sz w:val="24"/>
        </w:rPr>
      </w:pPr>
      <w:r>
        <w:rPr>
          <w:sz w:val="24"/>
        </w:rPr>
        <w:t>Have a staged appeals</w:t>
      </w:r>
      <w:r>
        <w:rPr>
          <w:spacing w:val="-5"/>
          <w:sz w:val="24"/>
        </w:rPr>
        <w:t xml:space="preserve"> </w:t>
      </w:r>
      <w:r>
        <w:rPr>
          <w:sz w:val="24"/>
        </w:rPr>
        <w:t>procedure.</w:t>
      </w:r>
    </w:p>
    <w:p w14:paraId="17EEA24D" w14:textId="77777777" w:rsidR="00C46DB1" w:rsidRDefault="00A355C7">
      <w:pPr>
        <w:pStyle w:val="ListParagraph"/>
        <w:numPr>
          <w:ilvl w:val="0"/>
          <w:numId w:val="1"/>
        </w:numPr>
        <w:tabs>
          <w:tab w:val="left" w:pos="841"/>
        </w:tabs>
        <w:spacing w:before="133" w:line="348" w:lineRule="auto"/>
        <w:ind w:right="511"/>
        <w:jc w:val="both"/>
        <w:rPr>
          <w:sz w:val="24"/>
        </w:rPr>
      </w:pPr>
      <w:r>
        <w:rPr>
          <w:sz w:val="24"/>
        </w:rPr>
        <w:t xml:space="preserve">Will take appropriate action to protect the interests of other </w:t>
      </w:r>
      <w:r>
        <w:rPr>
          <w:spacing w:val="-4"/>
          <w:sz w:val="24"/>
        </w:rPr>
        <w:t xml:space="preserve">learners </w:t>
      </w:r>
      <w:r>
        <w:rPr>
          <w:sz w:val="24"/>
        </w:rPr>
        <w:t>and the integrity of the qualification, when the outcome of an appeal questions the validity of other</w:t>
      </w:r>
      <w:r>
        <w:rPr>
          <w:spacing w:val="-4"/>
          <w:sz w:val="24"/>
        </w:rPr>
        <w:t xml:space="preserve"> </w:t>
      </w:r>
      <w:r>
        <w:rPr>
          <w:sz w:val="24"/>
        </w:rPr>
        <w:t>results</w:t>
      </w:r>
    </w:p>
    <w:p w14:paraId="38D524F0" w14:textId="50953F49" w:rsidR="00C46DB1" w:rsidRDefault="00A355C7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spacing w:before="36"/>
        <w:rPr>
          <w:sz w:val="24"/>
        </w:rPr>
      </w:pPr>
      <w:r>
        <w:rPr>
          <w:sz w:val="24"/>
        </w:rPr>
        <w:t>Monitor appeals to inform improvement</w:t>
      </w:r>
      <w:r w:rsidR="001D7996">
        <w:rPr>
          <w:sz w:val="24"/>
        </w:rPr>
        <w:t xml:space="preserve"> of teaching within your centre.</w:t>
      </w:r>
    </w:p>
    <w:p w14:paraId="63F6D12B" w14:textId="4D99A7F6" w:rsidR="00C46DB1" w:rsidRDefault="00C46DB1">
      <w:pPr>
        <w:pStyle w:val="BodyText"/>
        <w:ind w:left="0" w:firstLine="0"/>
        <w:rPr>
          <w:sz w:val="28"/>
        </w:rPr>
      </w:pPr>
    </w:p>
    <w:p w14:paraId="1ACD6668" w14:textId="77777777" w:rsidR="00F72DF5" w:rsidRDefault="00F72DF5">
      <w:pPr>
        <w:pStyle w:val="BodyText"/>
        <w:ind w:left="0" w:firstLine="0"/>
        <w:rPr>
          <w:sz w:val="28"/>
        </w:rPr>
      </w:pPr>
    </w:p>
    <w:p w14:paraId="3F1C8D76" w14:textId="6F6E1509" w:rsidR="00F72DF5" w:rsidRPr="00F72DF5" w:rsidRDefault="00F72DF5" w:rsidP="00F72DF5">
      <w:pPr>
        <w:spacing w:before="11"/>
        <w:rPr>
          <w:sz w:val="24"/>
          <w:szCs w:val="24"/>
        </w:rPr>
      </w:pPr>
      <w:r w:rsidRPr="00F72DF5">
        <w:rPr>
          <w:sz w:val="24"/>
          <w:szCs w:val="24"/>
        </w:rPr>
        <w:t xml:space="preserve">Date of Policy: </w:t>
      </w:r>
      <w:r w:rsidR="00CC77A0" w:rsidRPr="00CC77A0">
        <w:rPr>
          <w:b/>
          <w:bCs/>
          <w:sz w:val="24"/>
          <w:szCs w:val="24"/>
        </w:rPr>
        <w:t>04/08/202</w:t>
      </w:r>
      <w:r w:rsidR="002959EF">
        <w:rPr>
          <w:b/>
          <w:bCs/>
          <w:sz w:val="24"/>
          <w:szCs w:val="24"/>
        </w:rPr>
        <w:t>6</w:t>
      </w:r>
    </w:p>
    <w:p w14:paraId="456BADDA" w14:textId="77777777" w:rsidR="00F72DF5" w:rsidRPr="00F72DF5" w:rsidRDefault="00F72DF5" w:rsidP="00F72DF5">
      <w:pPr>
        <w:spacing w:before="11"/>
        <w:rPr>
          <w:sz w:val="24"/>
          <w:szCs w:val="24"/>
        </w:rPr>
      </w:pPr>
    </w:p>
    <w:p w14:paraId="4EF950B2" w14:textId="5BA2C2CB" w:rsidR="00F72DF5" w:rsidRPr="00F72DF5" w:rsidRDefault="00F72DF5" w:rsidP="00F72DF5">
      <w:pPr>
        <w:spacing w:before="11"/>
        <w:rPr>
          <w:sz w:val="24"/>
          <w:szCs w:val="24"/>
        </w:rPr>
      </w:pPr>
      <w:r w:rsidRPr="00F72DF5">
        <w:rPr>
          <w:sz w:val="24"/>
          <w:szCs w:val="24"/>
        </w:rPr>
        <w:t xml:space="preserve">Review Date:  </w:t>
      </w:r>
      <w:r w:rsidR="00CC77A0" w:rsidRPr="00CC77A0">
        <w:rPr>
          <w:b/>
          <w:bCs/>
          <w:sz w:val="24"/>
          <w:szCs w:val="24"/>
        </w:rPr>
        <w:t>04/08/202</w:t>
      </w:r>
      <w:r w:rsidR="002959EF">
        <w:rPr>
          <w:b/>
          <w:bCs/>
          <w:sz w:val="24"/>
          <w:szCs w:val="24"/>
        </w:rPr>
        <w:t>7</w:t>
      </w:r>
    </w:p>
    <w:p w14:paraId="0EC3517D" w14:textId="77777777" w:rsidR="00C46DB1" w:rsidRDefault="00C46DB1">
      <w:pPr>
        <w:pStyle w:val="BodyText"/>
        <w:ind w:left="0" w:firstLine="0"/>
        <w:rPr>
          <w:sz w:val="28"/>
        </w:rPr>
      </w:pPr>
    </w:p>
    <w:sectPr w:rsidR="00C46DB1" w:rsidSect="00EA553E">
      <w:headerReference w:type="default" r:id="rId7"/>
      <w:type w:val="continuous"/>
      <w:pgSz w:w="11910" w:h="16840"/>
      <w:pgMar w:top="620" w:right="1680" w:bottom="280" w:left="1680" w:header="720" w:footer="720" w:gutter="0"/>
      <w:paperSrc w:first="14" w:other="14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ADE575" w14:textId="77777777" w:rsidR="00D60BF5" w:rsidRDefault="00D60BF5" w:rsidP="00CC77A0">
      <w:r>
        <w:separator/>
      </w:r>
    </w:p>
  </w:endnote>
  <w:endnote w:type="continuationSeparator" w:id="0">
    <w:p w14:paraId="6574043E" w14:textId="77777777" w:rsidR="00D60BF5" w:rsidRDefault="00D60BF5" w:rsidP="00CC7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B76029" w14:textId="77777777" w:rsidR="00D60BF5" w:rsidRDefault="00D60BF5" w:rsidP="00CC77A0">
      <w:r>
        <w:separator/>
      </w:r>
    </w:p>
  </w:footnote>
  <w:footnote w:type="continuationSeparator" w:id="0">
    <w:p w14:paraId="0F1327CD" w14:textId="77777777" w:rsidR="00D60BF5" w:rsidRDefault="00D60BF5" w:rsidP="00CC77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490C6" w14:textId="04F8CAA4" w:rsidR="00CC77A0" w:rsidRDefault="002959EF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782B6D7" wp14:editId="54EB2C9E">
          <wp:simplePos x="0" y="0"/>
          <wp:positionH relativeFrom="column">
            <wp:posOffset>1911350</wp:posOffset>
          </wp:positionH>
          <wp:positionV relativeFrom="paragraph">
            <wp:posOffset>-336550</wp:posOffset>
          </wp:positionV>
          <wp:extent cx="1187450" cy="416560"/>
          <wp:effectExtent l="0" t="0" r="0" b="2540"/>
          <wp:wrapTight wrapText="bothSides">
            <wp:wrapPolygon edited="0">
              <wp:start x="0" y="0"/>
              <wp:lineTo x="0" y="20744"/>
              <wp:lineTo x="21138" y="20744"/>
              <wp:lineTo x="21138" y="0"/>
              <wp:lineTo x="0" y="0"/>
            </wp:wrapPolygon>
          </wp:wrapTight>
          <wp:docPr id="164405675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4056751" name="Picture 164405675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7450" cy="416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20D57"/>
    <w:multiLevelType w:val="hybridMultilevel"/>
    <w:tmpl w:val="2DEABDC4"/>
    <w:lvl w:ilvl="0" w:tplc="88EA09BA">
      <w:numFmt w:val="bullet"/>
      <w:lvlText w:val=""/>
      <w:lvlJc w:val="left"/>
      <w:pPr>
        <w:ind w:left="840" w:hanging="720"/>
      </w:pPr>
      <w:rPr>
        <w:rFonts w:ascii="Symbol" w:eastAsia="Symbol" w:hAnsi="Symbol" w:cs="Symbol" w:hint="default"/>
        <w:w w:val="76"/>
        <w:sz w:val="24"/>
        <w:szCs w:val="24"/>
        <w:lang w:val="en-GB" w:eastAsia="en-GB" w:bidi="en-GB"/>
      </w:rPr>
    </w:lvl>
    <w:lvl w:ilvl="1" w:tplc="8654AF3E">
      <w:numFmt w:val="bullet"/>
      <w:lvlText w:val="•"/>
      <w:lvlJc w:val="left"/>
      <w:pPr>
        <w:ind w:left="1610" w:hanging="720"/>
      </w:pPr>
      <w:rPr>
        <w:rFonts w:hint="default"/>
        <w:lang w:val="en-GB" w:eastAsia="en-GB" w:bidi="en-GB"/>
      </w:rPr>
    </w:lvl>
    <w:lvl w:ilvl="2" w:tplc="8BD871DA">
      <w:numFmt w:val="bullet"/>
      <w:lvlText w:val="•"/>
      <w:lvlJc w:val="left"/>
      <w:pPr>
        <w:ind w:left="2381" w:hanging="720"/>
      </w:pPr>
      <w:rPr>
        <w:rFonts w:hint="default"/>
        <w:lang w:val="en-GB" w:eastAsia="en-GB" w:bidi="en-GB"/>
      </w:rPr>
    </w:lvl>
    <w:lvl w:ilvl="3" w:tplc="1E52939C">
      <w:numFmt w:val="bullet"/>
      <w:lvlText w:val="•"/>
      <w:lvlJc w:val="left"/>
      <w:pPr>
        <w:ind w:left="3151" w:hanging="720"/>
      </w:pPr>
      <w:rPr>
        <w:rFonts w:hint="default"/>
        <w:lang w:val="en-GB" w:eastAsia="en-GB" w:bidi="en-GB"/>
      </w:rPr>
    </w:lvl>
    <w:lvl w:ilvl="4" w:tplc="687E1E36">
      <w:numFmt w:val="bullet"/>
      <w:lvlText w:val="•"/>
      <w:lvlJc w:val="left"/>
      <w:pPr>
        <w:ind w:left="3922" w:hanging="720"/>
      </w:pPr>
      <w:rPr>
        <w:rFonts w:hint="default"/>
        <w:lang w:val="en-GB" w:eastAsia="en-GB" w:bidi="en-GB"/>
      </w:rPr>
    </w:lvl>
    <w:lvl w:ilvl="5" w:tplc="4FAE53EE">
      <w:numFmt w:val="bullet"/>
      <w:lvlText w:val="•"/>
      <w:lvlJc w:val="left"/>
      <w:pPr>
        <w:ind w:left="4693" w:hanging="720"/>
      </w:pPr>
      <w:rPr>
        <w:rFonts w:hint="default"/>
        <w:lang w:val="en-GB" w:eastAsia="en-GB" w:bidi="en-GB"/>
      </w:rPr>
    </w:lvl>
    <w:lvl w:ilvl="6" w:tplc="6BA4F17A">
      <w:numFmt w:val="bullet"/>
      <w:lvlText w:val="•"/>
      <w:lvlJc w:val="left"/>
      <w:pPr>
        <w:ind w:left="5463" w:hanging="720"/>
      </w:pPr>
      <w:rPr>
        <w:rFonts w:hint="default"/>
        <w:lang w:val="en-GB" w:eastAsia="en-GB" w:bidi="en-GB"/>
      </w:rPr>
    </w:lvl>
    <w:lvl w:ilvl="7" w:tplc="8FC4E34E">
      <w:numFmt w:val="bullet"/>
      <w:lvlText w:val="•"/>
      <w:lvlJc w:val="left"/>
      <w:pPr>
        <w:ind w:left="6234" w:hanging="720"/>
      </w:pPr>
      <w:rPr>
        <w:rFonts w:hint="default"/>
        <w:lang w:val="en-GB" w:eastAsia="en-GB" w:bidi="en-GB"/>
      </w:rPr>
    </w:lvl>
    <w:lvl w:ilvl="8" w:tplc="E042DC00">
      <w:numFmt w:val="bullet"/>
      <w:lvlText w:val="•"/>
      <w:lvlJc w:val="left"/>
      <w:pPr>
        <w:ind w:left="7005" w:hanging="720"/>
      </w:pPr>
      <w:rPr>
        <w:rFonts w:hint="default"/>
        <w:lang w:val="en-GB" w:eastAsia="en-GB" w:bidi="en-GB"/>
      </w:rPr>
    </w:lvl>
  </w:abstractNum>
  <w:num w:numId="1" w16cid:durableId="9822010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DB1"/>
    <w:rsid w:val="000852C3"/>
    <w:rsid w:val="00142848"/>
    <w:rsid w:val="001D7996"/>
    <w:rsid w:val="00226ACF"/>
    <w:rsid w:val="002959EF"/>
    <w:rsid w:val="004A4BD8"/>
    <w:rsid w:val="005037E8"/>
    <w:rsid w:val="005A5680"/>
    <w:rsid w:val="005B7FBE"/>
    <w:rsid w:val="006F7405"/>
    <w:rsid w:val="008B1924"/>
    <w:rsid w:val="009C2F74"/>
    <w:rsid w:val="00A355C7"/>
    <w:rsid w:val="00AF2314"/>
    <w:rsid w:val="00B01889"/>
    <w:rsid w:val="00B40935"/>
    <w:rsid w:val="00C05084"/>
    <w:rsid w:val="00C46DB1"/>
    <w:rsid w:val="00C82C94"/>
    <w:rsid w:val="00CA6BDA"/>
    <w:rsid w:val="00CC77A0"/>
    <w:rsid w:val="00D60BF5"/>
    <w:rsid w:val="00EA553E"/>
    <w:rsid w:val="00F43A06"/>
    <w:rsid w:val="00F72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08BE26"/>
  <w15:docId w15:val="{26BFEB76-CD32-496F-BF4E-F7A17EF2D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46DB1"/>
    <w:rPr>
      <w:rFonts w:ascii="Arial" w:eastAsia="Arial" w:hAnsi="Arial" w:cs="Arial"/>
      <w:lang w:val="en-GB" w:eastAsia="en-GB" w:bidi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C46DB1"/>
    <w:pPr>
      <w:ind w:left="840" w:hanging="72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rsid w:val="00C46DB1"/>
    <w:pPr>
      <w:spacing w:before="57"/>
      <w:ind w:left="840" w:hanging="720"/>
    </w:pPr>
  </w:style>
  <w:style w:type="paragraph" w:customStyle="1" w:styleId="TableParagraph">
    <w:name w:val="Table Paragraph"/>
    <w:basedOn w:val="Normal"/>
    <w:uiPriority w:val="1"/>
    <w:qFormat/>
    <w:rsid w:val="00C46DB1"/>
  </w:style>
  <w:style w:type="paragraph" w:styleId="Header">
    <w:name w:val="header"/>
    <w:basedOn w:val="Normal"/>
    <w:link w:val="HeaderChar"/>
    <w:uiPriority w:val="99"/>
    <w:unhideWhenUsed/>
    <w:rsid w:val="00CC77A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77A0"/>
    <w:rPr>
      <w:rFonts w:ascii="Arial" w:eastAsia="Arial" w:hAnsi="Arial" w:cs="Arial"/>
      <w:lang w:val="en-GB" w:eastAsia="en-GB" w:bidi="en-GB"/>
    </w:rPr>
  </w:style>
  <w:style w:type="paragraph" w:styleId="Footer">
    <w:name w:val="footer"/>
    <w:basedOn w:val="Normal"/>
    <w:link w:val="FooterChar"/>
    <w:uiPriority w:val="99"/>
    <w:unhideWhenUsed/>
    <w:rsid w:val="00CC77A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77A0"/>
    <w:rPr>
      <w:rFonts w:ascii="Arial" w:eastAsia="Arial" w:hAnsi="Arial" w:cs="Arial"/>
      <w:lang w:val="en-GB" w:eastAsia="en-GB" w:bidi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This centre</vt:lpstr>
    </vt:vector>
  </TitlesOfParts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This centre</dc:title>
  <dc:creator>lizb</dc:creator>
  <cp:lastModifiedBy>Tracey Davies</cp:lastModifiedBy>
  <cp:revision>2</cp:revision>
  <dcterms:created xsi:type="dcterms:W3CDTF">2026-09-12T15:23:00Z</dcterms:created>
  <dcterms:modified xsi:type="dcterms:W3CDTF">2026-09-12T15:23:00Z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2012-04-05T00:00:00Z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2018-10-11T00:00:00Z</vt:filetime>
  </property>
</Properties>
</file>